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BB3" w:rsidRDefault="006D35D2" w:rsidP="00E77BB3">
      <w:pPr>
        <w:pStyle w:val="Textoindependiente"/>
        <w:spacing w:before="9"/>
        <w:jc w:val="center"/>
        <w:rPr>
          <w:b/>
          <w:sz w:val="22"/>
          <w:szCs w:val="22"/>
          <w:lang w:val="es-BO"/>
        </w:rPr>
      </w:pPr>
      <w:r>
        <w:rPr>
          <w:b/>
          <w:sz w:val="22"/>
          <w:szCs w:val="22"/>
          <w:lang w:val="es-BO"/>
        </w:rPr>
        <w:t>PLANILLA DE COTIZACIÓN</w:t>
      </w:r>
    </w:p>
    <w:p w:rsidR="00051B98" w:rsidRPr="00695020" w:rsidRDefault="00051B98" w:rsidP="00051B98">
      <w:pPr>
        <w:pStyle w:val="Textoindependiente"/>
        <w:spacing w:before="9"/>
        <w:rPr>
          <w:rFonts w:ascii="Lucida Sans Unicode"/>
          <w:b/>
          <w:sz w:val="14"/>
          <w:lang w:val="es-BO"/>
        </w:rPr>
      </w:pPr>
    </w:p>
    <w:p w:rsidR="00051B98" w:rsidRDefault="00051B98" w:rsidP="00051B98">
      <w:pPr>
        <w:pStyle w:val="Default"/>
        <w:jc w:val="center"/>
        <w:rPr>
          <w:b/>
          <w:bCs/>
          <w:sz w:val="22"/>
          <w:szCs w:val="22"/>
        </w:rPr>
      </w:pP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4806"/>
        <w:gridCol w:w="1417"/>
        <w:gridCol w:w="2566"/>
      </w:tblGrid>
      <w:tr w:rsidR="009B4B84" w:rsidRPr="008D7347" w:rsidTr="009B4B84">
        <w:trPr>
          <w:trHeight w:val="585"/>
          <w:jc w:val="center"/>
        </w:trPr>
        <w:tc>
          <w:tcPr>
            <w:tcW w:w="576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9B4B84" w:rsidRPr="008D7347" w:rsidRDefault="009B4B84" w:rsidP="00533796">
            <w:pPr>
              <w:pStyle w:val="Default"/>
              <w:jc w:val="center"/>
              <w:rPr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806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9B4B84" w:rsidRPr="008D7347" w:rsidRDefault="009B4B84" w:rsidP="00533796">
            <w:pPr>
              <w:pStyle w:val="Default"/>
              <w:jc w:val="center"/>
              <w:rPr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>ACTIVIDAD</w:t>
            </w:r>
          </w:p>
        </w:tc>
        <w:tc>
          <w:tcPr>
            <w:tcW w:w="1417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9B4B84" w:rsidRPr="008D7347" w:rsidRDefault="009B4B84" w:rsidP="001649F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>CANTIDAD</w:t>
            </w:r>
          </w:p>
        </w:tc>
        <w:tc>
          <w:tcPr>
            <w:tcW w:w="2566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9B4B84" w:rsidRDefault="009B4B84" w:rsidP="005337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 xml:space="preserve">COSTO </w:t>
            </w:r>
            <w:r>
              <w:rPr>
                <w:b/>
                <w:bCs/>
                <w:sz w:val="22"/>
                <w:szCs w:val="22"/>
              </w:rPr>
              <w:t>TOTAL</w:t>
            </w:r>
            <w:r w:rsidRPr="008D7347">
              <w:rPr>
                <w:b/>
                <w:bCs/>
                <w:sz w:val="22"/>
                <w:szCs w:val="22"/>
              </w:rPr>
              <w:t xml:space="preserve"> </w:t>
            </w:r>
          </w:p>
          <w:p w:rsidR="009B4B84" w:rsidRPr="008D7347" w:rsidRDefault="009B4B84" w:rsidP="009B4B84">
            <w:pPr>
              <w:pStyle w:val="Default"/>
              <w:jc w:val="center"/>
              <w:rPr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Bs.</w:t>
            </w:r>
            <w:r w:rsidRPr="008D7347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9B4B84" w:rsidRPr="008D7347" w:rsidTr="009B4B84">
        <w:trPr>
          <w:trHeight w:val="1207"/>
          <w:jc w:val="center"/>
        </w:trPr>
        <w:tc>
          <w:tcPr>
            <w:tcW w:w="576" w:type="dxa"/>
            <w:vAlign w:val="center"/>
          </w:tcPr>
          <w:p w:rsidR="009B4B84" w:rsidRPr="008D7347" w:rsidRDefault="009B4B84" w:rsidP="008D7347">
            <w:pPr>
              <w:pStyle w:val="Default"/>
              <w:jc w:val="center"/>
              <w:rPr>
                <w:sz w:val="22"/>
                <w:szCs w:val="22"/>
              </w:rPr>
            </w:pPr>
            <w:r w:rsidRPr="008D7347">
              <w:rPr>
                <w:sz w:val="22"/>
                <w:szCs w:val="22"/>
              </w:rPr>
              <w:t>1</w:t>
            </w:r>
          </w:p>
        </w:tc>
        <w:tc>
          <w:tcPr>
            <w:tcW w:w="4806" w:type="dxa"/>
            <w:vAlign w:val="center"/>
          </w:tcPr>
          <w:p w:rsidR="009B4B84" w:rsidRPr="008D7347" w:rsidRDefault="009B4B84" w:rsidP="009B4B84">
            <w:pPr>
              <w:widowControl/>
              <w:autoSpaceDE/>
              <w:autoSpaceDN/>
              <w:rPr>
                <w:rFonts w:eastAsia="Times New Roman"/>
                <w:color w:val="000000"/>
                <w:lang w:val="es-BO"/>
              </w:rPr>
            </w:pPr>
            <w:r>
              <w:rPr>
                <w:color w:val="000000"/>
                <w:lang w:val="es-BO"/>
              </w:rPr>
              <w:t xml:space="preserve">SERVICIO DE </w:t>
            </w:r>
            <w:r w:rsidRPr="008D7347">
              <w:rPr>
                <w:color w:val="000000"/>
                <w:lang w:val="es-BO"/>
              </w:rPr>
              <w:t>EXTRACCIÓN</w:t>
            </w:r>
            <w:r>
              <w:rPr>
                <w:color w:val="000000"/>
                <w:lang w:val="es-BO"/>
              </w:rPr>
              <w:t>,</w:t>
            </w:r>
            <w:r w:rsidRPr="008D7347">
              <w:rPr>
                <w:color w:val="000000"/>
                <w:lang w:val="es-BO"/>
              </w:rPr>
              <w:t xml:space="preserve"> TRANSPORTE </w:t>
            </w:r>
            <w:r>
              <w:rPr>
                <w:color w:val="000000"/>
                <w:lang w:val="es-BO"/>
              </w:rPr>
              <w:t xml:space="preserve">Y TRATAMIENTO </w:t>
            </w:r>
            <w:r w:rsidRPr="008D7347">
              <w:rPr>
                <w:color w:val="000000"/>
                <w:lang w:val="es-BO"/>
              </w:rPr>
              <w:t>DE RESIDUOS LÍQUIDOS</w:t>
            </w:r>
          </w:p>
        </w:tc>
        <w:tc>
          <w:tcPr>
            <w:tcW w:w="1417" w:type="dxa"/>
            <w:vAlign w:val="center"/>
          </w:tcPr>
          <w:p w:rsidR="009B4B84" w:rsidRPr="008D7347" w:rsidRDefault="009B4B84" w:rsidP="009B4B84">
            <w:pPr>
              <w:pStyle w:val="Default"/>
              <w:jc w:val="center"/>
              <w:rPr>
                <w:sz w:val="22"/>
                <w:szCs w:val="22"/>
              </w:rPr>
            </w:pPr>
            <w:r w:rsidRPr="008D7347">
              <w:rPr>
                <w:sz w:val="22"/>
                <w:szCs w:val="22"/>
              </w:rPr>
              <w:t>Global</w:t>
            </w:r>
          </w:p>
        </w:tc>
        <w:tc>
          <w:tcPr>
            <w:tcW w:w="2566" w:type="dxa"/>
          </w:tcPr>
          <w:p w:rsidR="009B4B84" w:rsidRPr="008D7347" w:rsidRDefault="009B4B84" w:rsidP="008D734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268EB" w:rsidRPr="008D7347" w:rsidTr="009B4B84">
        <w:trPr>
          <w:trHeight w:val="699"/>
          <w:jc w:val="center"/>
        </w:trPr>
        <w:tc>
          <w:tcPr>
            <w:tcW w:w="6799" w:type="dxa"/>
            <w:gridSpan w:val="3"/>
            <w:vAlign w:val="center"/>
          </w:tcPr>
          <w:p w:rsidR="00A268EB" w:rsidRPr="008D7347" w:rsidRDefault="00A268EB" w:rsidP="009B4B84">
            <w:pPr>
              <w:pStyle w:val="Default"/>
              <w:jc w:val="right"/>
              <w:rPr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>COSTO TOTAL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B4B84">
              <w:rPr>
                <w:b/>
                <w:bCs/>
                <w:sz w:val="22"/>
                <w:szCs w:val="22"/>
              </w:rPr>
              <w:t>Bs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66" w:type="dxa"/>
            <w:vAlign w:val="center"/>
          </w:tcPr>
          <w:p w:rsidR="00A268EB" w:rsidRPr="008D7347" w:rsidRDefault="00A268EB" w:rsidP="0053379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268EB" w:rsidRPr="008D7347" w:rsidTr="00A268EB">
        <w:trPr>
          <w:trHeight w:val="835"/>
          <w:jc w:val="center"/>
        </w:trPr>
        <w:tc>
          <w:tcPr>
            <w:tcW w:w="9365" w:type="dxa"/>
            <w:gridSpan w:val="4"/>
          </w:tcPr>
          <w:p w:rsidR="00A268EB" w:rsidRDefault="00A268EB" w:rsidP="008D7347">
            <w:pPr>
              <w:pStyle w:val="Default"/>
              <w:rPr>
                <w:sz w:val="22"/>
                <w:szCs w:val="22"/>
              </w:rPr>
            </w:pPr>
          </w:p>
          <w:p w:rsidR="00A268EB" w:rsidRPr="008D7347" w:rsidRDefault="00A268EB" w:rsidP="008D7347">
            <w:pPr>
              <w:pStyle w:val="Default"/>
              <w:rPr>
                <w:sz w:val="22"/>
                <w:szCs w:val="22"/>
              </w:rPr>
            </w:pPr>
            <w:r w:rsidRPr="008D7347">
              <w:rPr>
                <w:sz w:val="22"/>
                <w:szCs w:val="22"/>
              </w:rPr>
              <w:t>Monto en literal: ________________________________________________</w:t>
            </w:r>
            <w:bookmarkStart w:id="0" w:name="_GoBack"/>
            <w:bookmarkEnd w:id="0"/>
            <w:r w:rsidRPr="008D7347">
              <w:rPr>
                <w:sz w:val="22"/>
                <w:szCs w:val="22"/>
              </w:rPr>
              <w:t>___________</w:t>
            </w:r>
          </w:p>
          <w:p w:rsidR="00A268EB" w:rsidRPr="008D7347" w:rsidRDefault="00A268EB" w:rsidP="0053379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051B98" w:rsidRPr="00CB39E7" w:rsidRDefault="00051B98" w:rsidP="00051B98">
      <w:pPr>
        <w:pStyle w:val="Default"/>
        <w:jc w:val="center"/>
        <w:rPr>
          <w:color w:val="auto"/>
        </w:rPr>
      </w:pPr>
    </w:p>
    <w:p w:rsidR="00527614" w:rsidRDefault="00527614" w:rsidP="00D66F88">
      <w:pPr>
        <w:pStyle w:val="Default"/>
        <w:spacing w:after="120"/>
        <w:jc w:val="both"/>
        <w:rPr>
          <w:i/>
          <w:color w:val="auto"/>
        </w:rPr>
      </w:pPr>
    </w:p>
    <w:sectPr w:rsidR="0052761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B84" w:rsidRDefault="009B4B84" w:rsidP="009B4B84">
      <w:r>
        <w:separator/>
      </w:r>
    </w:p>
  </w:endnote>
  <w:endnote w:type="continuationSeparator" w:id="0">
    <w:p w:rsidR="009B4B84" w:rsidRDefault="009B4B84" w:rsidP="009B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B84" w:rsidRDefault="009B4B84" w:rsidP="009B4B84">
      <w:r>
        <w:separator/>
      </w:r>
    </w:p>
  </w:footnote>
  <w:footnote w:type="continuationSeparator" w:id="0">
    <w:p w:rsidR="009B4B84" w:rsidRDefault="009B4B84" w:rsidP="009B4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56" w:type="pct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3"/>
      <w:gridCol w:w="5781"/>
      <w:gridCol w:w="1419"/>
    </w:tblGrid>
    <w:tr w:rsidR="009B4B84" w:rsidRPr="00150024" w:rsidTr="009B4B84">
      <w:trPr>
        <w:cantSplit/>
        <w:trHeight w:val="411"/>
        <w:jc w:val="center"/>
      </w:trPr>
      <w:tc>
        <w:tcPr>
          <w:tcW w:w="965" w:type="pct"/>
          <w:vMerge w:val="restart"/>
          <w:vAlign w:val="center"/>
        </w:tcPr>
        <w:p w:rsidR="009B4B84" w:rsidRPr="00150024" w:rsidRDefault="009B4B84" w:rsidP="009B4B84">
          <w:pPr>
            <w:spacing w:line="240" w:lineRule="atLeast"/>
            <w:jc w:val="center"/>
            <w:rPr>
              <w:b/>
              <w:smallCaps/>
              <w:sz w:val="20"/>
              <w:szCs w:val="20"/>
            </w:rPr>
          </w:pPr>
          <w:r>
            <w:rPr>
              <w:b/>
              <w:smallCaps/>
              <w:noProof/>
              <w:sz w:val="20"/>
              <w:szCs w:val="20"/>
              <w:lang w:val="es-BO" w:eastAsia="es-BO"/>
            </w:rPr>
            <w:drawing>
              <wp:inline distT="0" distB="0" distL="0" distR="0" wp14:anchorId="06FEA42B" wp14:editId="71ECBCEA">
                <wp:extent cx="1005680" cy="442671"/>
                <wp:effectExtent l="0" t="0" r="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185" cy="4477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40" w:type="pct"/>
          <w:vAlign w:val="center"/>
        </w:tcPr>
        <w:p w:rsidR="009B4B84" w:rsidRPr="009B4B84" w:rsidRDefault="009B4B84" w:rsidP="009B4B84">
          <w:pPr>
            <w:pStyle w:val="Default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PLANILLA DE COTIZACIÓN</w:t>
          </w:r>
        </w:p>
      </w:tc>
      <w:tc>
        <w:tcPr>
          <w:tcW w:w="795" w:type="pct"/>
          <w:vAlign w:val="center"/>
        </w:tcPr>
        <w:p w:rsidR="009B4B84" w:rsidRPr="009B4B84" w:rsidRDefault="009B4B84" w:rsidP="00883E60">
          <w:pPr>
            <w:pStyle w:val="Encabezado"/>
            <w:ind w:right="57"/>
            <w:jc w:val="center"/>
            <w:rPr>
              <w:b/>
              <w:sz w:val="18"/>
              <w:szCs w:val="18"/>
            </w:rPr>
          </w:pPr>
          <w:r w:rsidRPr="009B4B84">
            <w:rPr>
              <w:b/>
              <w:sz w:val="18"/>
              <w:szCs w:val="18"/>
            </w:rPr>
            <w:t>202</w:t>
          </w:r>
          <w:r w:rsidR="00883E60">
            <w:rPr>
              <w:b/>
              <w:sz w:val="18"/>
              <w:szCs w:val="18"/>
            </w:rPr>
            <w:t>5</w:t>
          </w:r>
        </w:p>
      </w:tc>
    </w:tr>
    <w:tr w:rsidR="009B4B84" w:rsidRPr="00150024" w:rsidTr="009B4B84">
      <w:trPr>
        <w:cantSplit/>
        <w:trHeight w:val="846"/>
        <w:jc w:val="center"/>
      </w:trPr>
      <w:tc>
        <w:tcPr>
          <w:tcW w:w="965" w:type="pct"/>
          <w:vMerge/>
          <w:vAlign w:val="center"/>
        </w:tcPr>
        <w:p w:rsidR="009B4B84" w:rsidRPr="00150024" w:rsidRDefault="009B4B84" w:rsidP="009B4B84">
          <w:pPr>
            <w:keepNext/>
            <w:keepLines/>
            <w:spacing w:before="240" w:line="240" w:lineRule="atLeast"/>
            <w:jc w:val="center"/>
            <w:outlineLvl w:val="0"/>
            <w:rPr>
              <w:b/>
              <w:smallCaps/>
              <w:noProof/>
              <w:sz w:val="20"/>
              <w:szCs w:val="20"/>
            </w:rPr>
          </w:pPr>
        </w:p>
      </w:tc>
      <w:tc>
        <w:tcPr>
          <w:tcW w:w="3240" w:type="pct"/>
          <w:vAlign w:val="center"/>
        </w:tcPr>
        <w:p w:rsidR="009B4B84" w:rsidRPr="009B4B84" w:rsidRDefault="009B4B84" w:rsidP="009B4B84">
          <w:pPr>
            <w:spacing w:line="240" w:lineRule="atLeast"/>
            <w:jc w:val="center"/>
            <w:rPr>
              <w:b/>
              <w:bCs/>
              <w:color w:val="000000"/>
              <w:sz w:val="18"/>
              <w:szCs w:val="18"/>
              <w:lang w:val="es-BO"/>
            </w:rPr>
          </w:pPr>
          <w:r w:rsidRPr="009B4B84">
            <w:rPr>
              <w:b/>
              <w:bCs/>
              <w:color w:val="000000"/>
              <w:sz w:val="18"/>
              <w:szCs w:val="18"/>
              <w:lang w:val="es-BO"/>
            </w:rPr>
            <w:t>EXTRACCIÓN, TRANSPORTE Y TRATAMIENTO DE RESIDUOS LÍQUIDOS DE LAS ESTACIONES DE COMPRESIÓN VILLAMONTES Y PARAPETÍ DE YPFB TRANSIERRA S.A.</w:t>
          </w:r>
        </w:p>
      </w:tc>
      <w:tc>
        <w:tcPr>
          <w:tcW w:w="795" w:type="pct"/>
          <w:vAlign w:val="center"/>
        </w:tcPr>
        <w:p w:rsidR="009B4B84" w:rsidRPr="009B4B84" w:rsidRDefault="009B4B84" w:rsidP="009B4B84">
          <w:pPr>
            <w:pStyle w:val="Encabezado"/>
            <w:ind w:right="57"/>
            <w:jc w:val="center"/>
            <w:rPr>
              <w:b/>
              <w:sz w:val="18"/>
              <w:szCs w:val="18"/>
            </w:rPr>
          </w:pPr>
          <w:proofErr w:type="spellStart"/>
          <w:r w:rsidRPr="009B4B84">
            <w:rPr>
              <w:b/>
              <w:sz w:val="18"/>
              <w:szCs w:val="18"/>
            </w:rPr>
            <w:t>Página</w:t>
          </w:r>
          <w:proofErr w:type="spellEnd"/>
          <w:r w:rsidRPr="009B4B84">
            <w:rPr>
              <w:b/>
              <w:sz w:val="18"/>
              <w:szCs w:val="18"/>
            </w:rPr>
            <w:t xml:space="preserve"> </w:t>
          </w:r>
          <w:r w:rsidRPr="009B4B84">
            <w:rPr>
              <w:b/>
              <w:sz w:val="18"/>
              <w:szCs w:val="18"/>
            </w:rPr>
            <w:fldChar w:fldCharType="begin"/>
          </w:r>
          <w:r w:rsidRPr="009B4B84">
            <w:rPr>
              <w:b/>
              <w:sz w:val="18"/>
              <w:szCs w:val="18"/>
            </w:rPr>
            <w:instrText>PAGE   \* MERGEFORMAT</w:instrText>
          </w:r>
          <w:r w:rsidRPr="009B4B84">
            <w:rPr>
              <w:b/>
              <w:sz w:val="18"/>
              <w:szCs w:val="18"/>
            </w:rPr>
            <w:fldChar w:fldCharType="separate"/>
          </w:r>
          <w:r w:rsidR="00883E60">
            <w:rPr>
              <w:b/>
              <w:noProof/>
              <w:sz w:val="18"/>
              <w:szCs w:val="18"/>
            </w:rPr>
            <w:t>1</w:t>
          </w:r>
          <w:r w:rsidRPr="009B4B84">
            <w:rPr>
              <w:b/>
              <w:sz w:val="18"/>
              <w:szCs w:val="18"/>
            </w:rPr>
            <w:fldChar w:fldCharType="end"/>
          </w:r>
          <w:r w:rsidRPr="009B4B84">
            <w:rPr>
              <w:b/>
              <w:sz w:val="18"/>
              <w:szCs w:val="18"/>
            </w:rPr>
            <w:t xml:space="preserve"> de 1</w:t>
          </w:r>
        </w:p>
      </w:tc>
    </w:tr>
  </w:tbl>
  <w:p w:rsidR="009B4B84" w:rsidRPr="009B4B84" w:rsidRDefault="009B4B84" w:rsidP="009B4B8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98"/>
    <w:rsid w:val="00040ED1"/>
    <w:rsid w:val="00051B98"/>
    <w:rsid w:val="001649F7"/>
    <w:rsid w:val="004F5462"/>
    <w:rsid w:val="00527614"/>
    <w:rsid w:val="006D35D2"/>
    <w:rsid w:val="00883E60"/>
    <w:rsid w:val="008D7347"/>
    <w:rsid w:val="009B4B84"/>
    <w:rsid w:val="00A268EB"/>
    <w:rsid w:val="00C64A06"/>
    <w:rsid w:val="00D66F88"/>
    <w:rsid w:val="00E31B2A"/>
    <w:rsid w:val="00E7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32431F0D"/>
  <w15:chartTrackingRefBased/>
  <w15:docId w15:val="{8280AC0B-2818-4065-BF97-DF93C996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51B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051B9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51B98"/>
    <w:rPr>
      <w:rFonts w:ascii="Arial" w:eastAsia="Arial" w:hAnsi="Arial" w:cs="Arial"/>
      <w:sz w:val="24"/>
      <w:szCs w:val="24"/>
      <w:lang w:val="en-US"/>
    </w:rPr>
  </w:style>
  <w:style w:type="paragraph" w:customStyle="1" w:styleId="Default">
    <w:name w:val="Default"/>
    <w:rsid w:val="00051B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aliases w:val=" Car1, Car,Car1,Car,h,Encabezado1,zy]70ÿÿÏ/,œ%"/>
    <w:basedOn w:val="Normal"/>
    <w:link w:val="EncabezadoCar"/>
    <w:uiPriority w:val="99"/>
    <w:unhideWhenUsed/>
    <w:rsid w:val="009B4B8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 Car1 Car, Car Car,Car1 Car,Car Car,h Car,Encabezado1 Car,zy]70ÿÿÏ/ Car,œ% Car"/>
    <w:basedOn w:val="Fuentedeprrafopredeter"/>
    <w:link w:val="Encabezado"/>
    <w:uiPriority w:val="99"/>
    <w:rsid w:val="009B4B84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B4B8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4B84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Lozano</dc:creator>
  <cp:keywords/>
  <dc:description/>
  <cp:lastModifiedBy>David Cespedes</cp:lastModifiedBy>
  <cp:revision>9</cp:revision>
  <dcterms:created xsi:type="dcterms:W3CDTF">2020-09-18T12:24:00Z</dcterms:created>
  <dcterms:modified xsi:type="dcterms:W3CDTF">2025-01-20T18:57:00Z</dcterms:modified>
</cp:coreProperties>
</file>