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45" w:rsidRPr="00C22F37" w:rsidRDefault="00670A45" w:rsidP="00670A45">
      <w:pPr>
        <w:pStyle w:val="Ttulo1"/>
        <w:tabs>
          <w:tab w:val="left" w:pos="1684"/>
          <w:tab w:val="left" w:pos="1685"/>
        </w:tabs>
        <w:ind w:left="0" w:firstLine="0"/>
        <w:jc w:val="center"/>
        <w:rPr>
          <w:sz w:val="4"/>
          <w:szCs w:val="4"/>
          <w:lang w:val="es-BO"/>
        </w:rPr>
      </w:pPr>
    </w:p>
    <w:tbl>
      <w:tblPr>
        <w:tblStyle w:val="TableNormal"/>
        <w:tblpPr w:leftFromText="141" w:rightFromText="141" w:vertAnchor="page" w:horzAnchor="margin" w:tblpXSpec="center" w:tblpY="2307"/>
        <w:tblW w:w="13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536"/>
        <w:gridCol w:w="2552"/>
        <w:gridCol w:w="1795"/>
        <w:gridCol w:w="1795"/>
        <w:gridCol w:w="1796"/>
      </w:tblGrid>
      <w:tr w:rsidR="00DB4C2E" w:rsidTr="00C8263A">
        <w:trPr>
          <w:trHeight w:hRule="exact" w:val="299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DB4C2E" w:rsidRDefault="00DB4C2E" w:rsidP="00DB4C2E">
            <w:pPr>
              <w:pStyle w:val="TableParagraph"/>
              <w:spacing w:line="227" w:lineRule="exact"/>
              <w:ind w:left="10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ÍTEM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C2E" w:rsidRPr="00DB4C2E" w:rsidRDefault="00DB4C2E" w:rsidP="00DB4C2E">
            <w:pPr>
              <w:pStyle w:val="TableParagraph"/>
              <w:ind w:left="103" w:right="2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4C2E">
              <w:rPr>
                <w:rFonts w:ascii="Arial" w:hAnsi="Arial" w:cs="Arial"/>
                <w:b/>
                <w:sz w:val="20"/>
                <w:szCs w:val="20"/>
              </w:rPr>
              <w:t>ASPECTOS TÉCNICOS REQUERIDOS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C2E" w:rsidRPr="00DB4C2E" w:rsidRDefault="00DB4C2E" w:rsidP="00DB4C2E">
            <w:pPr>
              <w:pStyle w:val="TableParagraph"/>
              <w:ind w:left="103" w:right="235"/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DB4C2E">
              <w:rPr>
                <w:rFonts w:ascii="Arial" w:hAnsi="Arial" w:cs="Arial"/>
                <w:b/>
                <w:sz w:val="20"/>
                <w:szCs w:val="20"/>
                <w:lang w:val="es-BO"/>
              </w:rPr>
              <w:t xml:space="preserve">DOCUMENTO QUE ACREDITA </w:t>
            </w:r>
            <w:r w:rsidRPr="00DB4C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BO" w:eastAsia="es-BO"/>
              </w:rPr>
              <w:t xml:space="preserve"> EL CUMPLIMIENTO</w:t>
            </w: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4C2E" w:rsidRPr="00DB4C2E" w:rsidRDefault="0097472F" w:rsidP="00DB4C2E">
            <w:pPr>
              <w:pStyle w:val="TableParagraph"/>
              <w:ind w:left="103" w:right="2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CUMPLE / NO CUMPLE</w:t>
            </w:r>
          </w:p>
        </w:tc>
      </w:tr>
      <w:tr w:rsidR="00DB4C2E" w:rsidTr="00C8263A">
        <w:trPr>
          <w:trHeight w:hRule="exact" w:val="408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:rsidR="00DB4C2E" w:rsidRDefault="00DB4C2E" w:rsidP="00DB4C2E">
            <w:pPr>
              <w:pStyle w:val="TableParagraph"/>
              <w:spacing w:line="227" w:lineRule="exact"/>
              <w:ind w:left="103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C2E" w:rsidRPr="00DB4C2E" w:rsidRDefault="00DB4C2E" w:rsidP="00DB4C2E">
            <w:pPr>
              <w:pStyle w:val="TableParagraph"/>
              <w:ind w:left="103" w:right="2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B4C2E" w:rsidRPr="00DB4C2E" w:rsidRDefault="00DB4C2E" w:rsidP="00DB4C2E">
            <w:pPr>
              <w:pStyle w:val="TableParagraph"/>
              <w:ind w:left="103" w:right="2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4C2E" w:rsidRPr="00DB4C2E" w:rsidRDefault="00DB4C2E" w:rsidP="00DB4C2E">
            <w:pPr>
              <w:jc w:val="center"/>
              <w:rPr>
                <w:sz w:val="20"/>
                <w:szCs w:val="20"/>
              </w:rPr>
            </w:pPr>
            <w:r w:rsidRPr="00DB4C2E">
              <w:rPr>
                <w:b/>
                <w:sz w:val="20"/>
                <w:szCs w:val="20"/>
              </w:rPr>
              <w:t>PROPONENTE 1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4C2E" w:rsidRPr="00404F29" w:rsidRDefault="00DB4C2E" w:rsidP="00DB4C2E">
            <w:pPr>
              <w:jc w:val="center"/>
              <w:rPr>
                <w:sz w:val="20"/>
              </w:rPr>
            </w:pPr>
            <w:r w:rsidRPr="00404F29">
              <w:rPr>
                <w:b/>
                <w:sz w:val="20"/>
              </w:rPr>
              <w:t>PROPONENTE 2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4C2E" w:rsidRPr="00404F29" w:rsidRDefault="00DB4C2E" w:rsidP="00DB4C2E">
            <w:pPr>
              <w:jc w:val="center"/>
              <w:rPr>
                <w:sz w:val="20"/>
              </w:rPr>
            </w:pPr>
            <w:r w:rsidRPr="00404F29">
              <w:rPr>
                <w:b/>
                <w:sz w:val="20"/>
              </w:rPr>
              <w:t>PROPONENTE 3</w:t>
            </w:r>
          </w:p>
        </w:tc>
      </w:tr>
      <w:tr w:rsidR="00DB4C2E" w:rsidRPr="0097472F" w:rsidTr="00C22F37">
        <w:trPr>
          <w:trHeight w:val="1800"/>
        </w:trPr>
        <w:tc>
          <w:tcPr>
            <w:tcW w:w="704" w:type="dxa"/>
          </w:tcPr>
          <w:p w:rsidR="00DB4C2E" w:rsidRDefault="00DB4C2E" w:rsidP="00DB4C2E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45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C2E" w:rsidRPr="00DB4C2E" w:rsidRDefault="00DB4C2E" w:rsidP="00DB4C2E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 w:rsidRPr="00DB4C2E">
              <w:rPr>
                <w:rFonts w:eastAsia="Times New Roman"/>
                <w:b/>
                <w:color w:val="000000"/>
                <w:sz w:val="18"/>
                <w:szCs w:val="18"/>
                <w:lang w:val="es-BO" w:eastAsia="es-BO"/>
              </w:rPr>
              <w:t>Licencia ambiental (LA) y licencia para actividades con sustancias peligrosas (LASP) nacional o departamental</w:t>
            </w: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(o similares autorizaciones dependiendo del rubro) </w:t>
            </w:r>
            <w:r w:rsidRPr="00DB4C2E">
              <w:rPr>
                <w:rFonts w:eastAsia="Times New Roman"/>
                <w:b/>
                <w:color w:val="000000"/>
                <w:sz w:val="18"/>
                <w:szCs w:val="18"/>
                <w:lang w:val="es-BO" w:eastAsia="es-BO"/>
              </w:rPr>
              <w:t>para el transporte</w:t>
            </w: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 w:rsidRPr="00DB4C2E">
              <w:rPr>
                <w:rFonts w:eastAsia="Times New Roman"/>
                <w:b/>
                <w:color w:val="000000"/>
                <w:sz w:val="18"/>
                <w:szCs w:val="18"/>
                <w:lang w:val="es-BO" w:eastAsia="es-BO"/>
              </w:rPr>
              <w:t>de residuos peligrosos</w:t>
            </w: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(hidrocarburos, aceites lubricantes) desde ECV (ubicada en Villa Montes-Tarija) hasta las instalaciones donde se realice el tratamiento.</w:t>
            </w:r>
          </w:p>
          <w:p w:rsidR="00DB4C2E" w:rsidRPr="00DB4C2E" w:rsidRDefault="00DB4C2E" w:rsidP="00DB4C2E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C2E" w:rsidRPr="00DB4C2E" w:rsidRDefault="00DB4C2E" w:rsidP="009A7706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LA, LASP </w:t>
            </w:r>
            <w:r w:rsidR="009A7706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vigentes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para el transporte de residuos peligrosos </w:t>
            </w: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u otras autorizaci</w:t>
            </w:r>
            <w:bookmarkStart w:id="0" w:name="_GoBack"/>
            <w:bookmarkEnd w:id="0"/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ones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vigentes</w:t>
            </w: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.</w:t>
            </w:r>
          </w:p>
        </w:tc>
        <w:tc>
          <w:tcPr>
            <w:tcW w:w="1795" w:type="dxa"/>
          </w:tcPr>
          <w:p w:rsidR="00DB4C2E" w:rsidRPr="00695020" w:rsidRDefault="00DB4C2E" w:rsidP="00DB4C2E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795" w:type="dxa"/>
          </w:tcPr>
          <w:p w:rsidR="00DB4C2E" w:rsidRPr="00695020" w:rsidRDefault="00DB4C2E" w:rsidP="00DB4C2E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796" w:type="dxa"/>
          </w:tcPr>
          <w:p w:rsidR="00DB4C2E" w:rsidRPr="00695020" w:rsidRDefault="00DB4C2E" w:rsidP="00DB4C2E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</w:tr>
      <w:tr w:rsidR="009A7706" w:rsidRPr="0097472F" w:rsidTr="00C22F37">
        <w:trPr>
          <w:trHeight w:val="876"/>
        </w:trPr>
        <w:tc>
          <w:tcPr>
            <w:tcW w:w="704" w:type="dxa"/>
          </w:tcPr>
          <w:p w:rsidR="009A7706" w:rsidRDefault="00C8263A" w:rsidP="00DB4C2E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</w:rPr>
            </w:pPr>
            <w:r>
              <w:rPr>
                <w:rFonts w:ascii="Arial"/>
              </w:rPr>
              <w:t>2</w:t>
            </w:r>
          </w:p>
        </w:tc>
        <w:tc>
          <w:tcPr>
            <w:tcW w:w="45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A7706" w:rsidRPr="009A7706" w:rsidRDefault="009A7706" w:rsidP="0097472F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Experiencia </w:t>
            </w:r>
            <w:r w:rsidR="0097472F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 w:rsidR="0097472F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específica </w:t>
            </w:r>
            <w:r w:rsidR="0097472F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mínima </w:t>
            </w:r>
            <w:r w:rsidR="0097472F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de 2 años</w:t>
            </w:r>
            <w:r w:rsidR="0097472F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de trabajo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del proponente, </w:t>
            </w: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en servicios de extracción, transporte y tratamiento de residuos líquidos.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A7706" w:rsidRPr="00DB4C2E" w:rsidRDefault="009A7706" w:rsidP="009A7706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 w:rsidRPr="009A7706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Adjuntar documentos que acrediten  la  experiencia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.</w:t>
            </w:r>
          </w:p>
        </w:tc>
        <w:tc>
          <w:tcPr>
            <w:tcW w:w="1795" w:type="dxa"/>
          </w:tcPr>
          <w:p w:rsidR="009A7706" w:rsidRPr="00695020" w:rsidRDefault="009A7706" w:rsidP="00DB4C2E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795" w:type="dxa"/>
          </w:tcPr>
          <w:p w:rsidR="009A7706" w:rsidRPr="00695020" w:rsidRDefault="009A7706" w:rsidP="00DB4C2E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796" w:type="dxa"/>
          </w:tcPr>
          <w:p w:rsidR="009A7706" w:rsidRPr="00695020" w:rsidRDefault="009A7706" w:rsidP="00DB4C2E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</w:tr>
      <w:tr w:rsidR="00DB4C2E" w:rsidRPr="0097472F" w:rsidTr="00C22F37">
        <w:trPr>
          <w:trHeight w:val="1229"/>
        </w:trPr>
        <w:tc>
          <w:tcPr>
            <w:tcW w:w="704" w:type="dxa"/>
          </w:tcPr>
          <w:p w:rsidR="00DB4C2E" w:rsidRDefault="00C8263A" w:rsidP="00DB4C2E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</w:rPr>
            </w:pPr>
            <w:r>
              <w:rPr>
                <w:rFonts w:ascii="Arial"/>
              </w:rPr>
              <w:t>3</w:t>
            </w:r>
          </w:p>
        </w:tc>
        <w:tc>
          <w:tcPr>
            <w:tcW w:w="45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C2E" w:rsidRPr="00DB4C2E" w:rsidRDefault="00C8263A" w:rsidP="00DB4C2E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Presenta en su propuesta el </w:t>
            </w:r>
            <w:r w:rsidR="00A21D10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compromiso de proveer en el servicio un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c</w:t>
            </w:r>
            <w:r w:rsidR="00DB4C2E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amión cisterna </w:t>
            </w:r>
            <w:r w:rsidRPr="00C8263A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con la capacidad suficiente para la </w:t>
            </w:r>
            <w:r w:rsidR="00DB4C2E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extracción de residuos líquidos</w:t>
            </w:r>
            <w:r w:rsidR="00A21D10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de las estaciones ECV y ECP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, incluyendo: </w:t>
            </w:r>
            <w:r w:rsidR="00DB4C2E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bomba neumática, mangueras,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conectores</w:t>
            </w:r>
            <w:r w:rsidR="00DB4C2E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etc.</w:t>
            </w:r>
          </w:p>
          <w:p w:rsidR="00DB4C2E" w:rsidRPr="00DB4C2E" w:rsidRDefault="00DB4C2E" w:rsidP="00DB4C2E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63A" w:rsidRDefault="00C8263A" w:rsidP="00DB4C2E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Compromiso incluido en la Propuesta Técnica</w:t>
            </w:r>
          </w:p>
          <w:p w:rsidR="00C8263A" w:rsidRPr="00DB4C2E" w:rsidRDefault="00C22F37" w:rsidP="00C8263A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.</w:t>
            </w:r>
            <w:r w:rsidR="00DB4C2E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br/>
            </w:r>
          </w:p>
          <w:p w:rsidR="00DB4C2E" w:rsidRPr="00DB4C2E" w:rsidRDefault="00DB4C2E" w:rsidP="00DB4C2E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795" w:type="dxa"/>
          </w:tcPr>
          <w:p w:rsidR="00DB4C2E" w:rsidRPr="00695020" w:rsidRDefault="00DB4C2E" w:rsidP="00DB4C2E">
            <w:pPr>
              <w:pStyle w:val="TableParagraph"/>
              <w:spacing w:line="249" w:lineRule="exact"/>
              <w:ind w:left="103"/>
              <w:rPr>
                <w:rFonts w:ascii="Arial"/>
                <w:lang w:val="es-BO"/>
              </w:rPr>
            </w:pPr>
          </w:p>
        </w:tc>
        <w:tc>
          <w:tcPr>
            <w:tcW w:w="1795" w:type="dxa"/>
          </w:tcPr>
          <w:p w:rsidR="00DB4C2E" w:rsidRPr="00695020" w:rsidRDefault="00DB4C2E" w:rsidP="00DB4C2E">
            <w:pPr>
              <w:pStyle w:val="TableParagraph"/>
              <w:spacing w:line="249" w:lineRule="exact"/>
              <w:ind w:left="103"/>
              <w:rPr>
                <w:rFonts w:ascii="Arial"/>
                <w:lang w:val="es-BO"/>
              </w:rPr>
            </w:pPr>
          </w:p>
        </w:tc>
        <w:tc>
          <w:tcPr>
            <w:tcW w:w="1796" w:type="dxa"/>
          </w:tcPr>
          <w:p w:rsidR="00DB4C2E" w:rsidRPr="00695020" w:rsidRDefault="00DB4C2E" w:rsidP="00DB4C2E">
            <w:pPr>
              <w:pStyle w:val="TableParagraph"/>
              <w:spacing w:line="249" w:lineRule="exact"/>
              <w:ind w:left="103"/>
              <w:rPr>
                <w:rFonts w:ascii="Arial"/>
                <w:lang w:val="es-BO"/>
              </w:rPr>
            </w:pPr>
          </w:p>
        </w:tc>
      </w:tr>
      <w:tr w:rsidR="00DB4C2E" w:rsidRPr="0097472F" w:rsidTr="00C22F37">
        <w:trPr>
          <w:trHeight w:hRule="exact" w:val="916"/>
        </w:trPr>
        <w:tc>
          <w:tcPr>
            <w:tcW w:w="704" w:type="dxa"/>
          </w:tcPr>
          <w:p w:rsidR="00DB4C2E" w:rsidRDefault="00C8263A" w:rsidP="00DB4C2E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</w:rPr>
            </w:pPr>
            <w:r>
              <w:rPr>
                <w:rFonts w:ascii="Arial"/>
              </w:rPr>
              <w:t>4</w:t>
            </w:r>
          </w:p>
        </w:tc>
        <w:tc>
          <w:tcPr>
            <w:tcW w:w="45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C2E" w:rsidRPr="00DB4C2E" w:rsidRDefault="00C8263A" w:rsidP="00DB4C2E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Equipo de trabajo mínimo: Un coordinador, un conductor y un ayudante.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C2E" w:rsidRPr="00DB4C2E" w:rsidRDefault="00C8263A" w:rsidP="00C8263A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Organigrama</w:t>
            </w:r>
            <w:r w:rsidR="00A21D10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o conformación del equipo de trabajo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(Propuesta Técnica)</w:t>
            </w:r>
          </w:p>
        </w:tc>
        <w:tc>
          <w:tcPr>
            <w:tcW w:w="1795" w:type="dxa"/>
          </w:tcPr>
          <w:p w:rsidR="00DB4C2E" w:rsidRDefault="00DB4C2E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5" w:type="dxa"/>
          </w:tcPr>
          <w:p w:rsidR="00DB4C2E" w:rsidRDefault="00DB4C2E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6" w:type="dxa"/>
          </w:tcPr>
          <w:p w:rsidR="00DB4C2E" w:rsidRDefault="00DB4C2E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</w:tr>
      <w:tr w:rsidR="00DB4C2E" w:rsidRPr="00C22F37" w:rsidTr="00C22F37">
        <w:trPr>
          <w:trHeight w:hRule="exact" w:val="1093"/>
        </w:trPr>
        <w:tc>
          <w:tcPr>
            <w:tcW w:w="704" w:type="dxa"/>
          </w:tcPr>
          <w:p w:rsidR="00DB4C2E" w:rsidRPr="00DB4C2E" w:rsidRDefault="00C8263A" w:rsidP="00DB4C2E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  <w:lang w:val="es-BO"/>
              </w:rPr>
            </w:pPr>
            <w:r>
              <w:rPr>
                <w:rFonts w:ascii="Arial"/>
                <w:lang w:val="es-BO"/>
              </w:rPr>
              <w:t>5</w:t>
            </w:r>
          </w:p>
        </w:tc>
        <w:tc>
          <w:tcPr>
            <w:tcW w:w="45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C2E" w:rsidRPr="00C8263A" w:rsidRDefault="00C22F37" w:rsidP="00C22F37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La </w:t>
            </w:r>
            <w:r w:rsidR="00DB4C2E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Propuesta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T</w:t>
            </w:r>
            <w:r w:rsidR="00DB4C2E" w:rsidRPr="00DB4C2E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écnica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incluye: o</w:t>
            </w:r>
            <w:r w:rsidRPr="00C22F37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bjetivo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,</w:t>
            </w:r>
            <w:r w:rsidRPr="00C22F37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alcance del trabajo 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y un Plan de trabajo con </w:t>
            </w:r>
            <w:r w:rsidRPr="00C22F37">
              <w:rPr>
                <w:lang w:val="es-BO"/>
              </w:rPr>
              <w:t xml:space="preserve"> </w:t>
            </w:r>
            <w:r w:rsidRPr="00C22F37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cronograma de las actividades y metodología</w:t>
            </w:r>
            <w:r w:rsidR="00DB4C2E" w:rsidRPr="00C8263A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.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B4C2E" w:rsidRPr="00C22F37" w:rsidRDefault="00C8263A" w:rsidP="00C8263A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Propuesta Técnica</w:t>
            </w:r>
            <w:r w:rsidR="00C22F37"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(Objetivo, Alcance y Plan de Trabajo)</w:t>
            </w:r>
          </w:p>
        </w:tc>
        <w:tc>
          <w:tcPr>
            <w:tcW w:w="1795" w:type="dxa"/>
          </w:tcPr>
          <w:p w:rsidR="00DB4C2E" w:rsidRDefault="00DB4C2E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5" w:type="dxa"/>
          </w:tcPr>
          <w:p w:rsidR="00DB4C2E" w:rsidRDefault="00DB4C2E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6" w:type="dxa"/>
          </w:tcPr>
          <w:p w:rsidR="00DB4C2E" w:rsidRDefault="00DB4C2E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</w:tr>
      <w:tr w:rsidR="00C22F37" w:rsidRPr="00C22F37" w:rsidTr="00C22F37">
        <w:trPr>
          <w:trHeight w:hRule="exact" w:val="770"/>
        </w:trPr>
        <w:tc>
          <w:tcPr>
            <w:tcW w:w="704" w:type="dxa"/>
          </w:tcPr>
          <w:p w:rsidR="00C22F37" w:rsidRDefault="00C22F37" w:rsidP="00DB4C2E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  <w:lang w:val="es-BO"/>
              </w:rPr>
            </w:pPr>
            <w:r>
              <w:rPr>
                <w:rFonts w:ascii="Arial"/>
                <w:lang w:val="es-BO"/>
              </w:rPr>
              <w:lastRenderedPageBreak/>
              <w:t>6</w:t>
            </w:r>
          </w:p>
        </w:tc>
        <w:tc>
          <w:tcPr>
            <w:tcW w:w="45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37" w:rsidRDefault="00C22F37" w:rsidP="00C22F37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Plazo de entrega del Informe Final del tratamiento y disposición final de 60 días calendario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2F37" w:rsidRDefault="00C22F37" w:rsidP="00C8263A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>Propuesta Técnica</w:t>
            </w:r>
            <w:r>
              <w:rPr>
                <w:rFonts w:eastAsia="Times New Roman"/>
                <w:color w:val="000000"/>
                <w:sz w:val="18"/>
                <w:szCs w:val="18"/>
                <w:lang w:val="es-BO" w:eastAsia="es-BO"/>
              </w:rPr>
              <w:t xml:space="preserve"> (Plazos de entrega)</w:t>
            </w:r>
          </w:p>
        </w:tc>
        <w:tc>
          <w:tcPr>
            <w:tcW w:w="1795" w:type="dxa"/>
          </w:tcPr>
          <w:p w:rsidR="00C22F37" w:rsidRDefault="00C22F37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5" w:type="dxa"/>
          </w:tcPr>
          <w:p w:rsidR="00C22F37" w:rsidRDefault="00C22F37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6" w:type="dxa"/>
          </w:tcPr>
          <w:p w:rsidR="00C22F37" w:rsidRDefault="00C22F37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</w:tr>
      <w:tr w:rsidR="0097472F" w:rsidRPr="00DB4C2E" w:rsidTr="0097472F">
        <w:trPr>
          <w:trHeight w:hRule="exact" w:val="436"/>
        </w:trPr>
        <w:tc>
          <w:tcPr>
            <w:tcW w:w="7792" w:type="dxa"/>
            <w:gridSpan w:val="3"/>
            <w:shd w:val="clear" w:color="auto" w:fill="FFF2CC" w:themeFill="accent4" w:themeFillTint="33"/>
            <w:vAlign w:val="center"/>
          </w:tcPr>
          <w:p w:rsidR="0097472F" w:rsidRPr="0097472F" w:rsidRDefault="0097472F" w:rsidP="0097472F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val="es-BO" w:eastAsia="es-BO"/>
              </w:rPr>
            </w:pPr>
            <w:r w:rsidRPr="0097472F">
              <w:rPr>
                <w:rFonts w:eastAsia="Times New Roman"/>
                <w:b/>
                <w:color w:val="000000"/>
                <w:sz w:val="18"/>
                <w:szCs w:val="18"/>
                <w:lang w:val="es-BO" w:eastAsia="es-BO"/>
              </w:rPr>
              <w:t>RESULTADO</w:t>
            </w:r>
          </w:p>
        </w:tc>
        <w:tc>
          <w:tcPr>
            <w:tcW w:w="1795" w:type="dxa"/>
            <w:shd w:val="clear" w:color="auto" w:fill="FFF2CC" w:themeFill="accent4" w:themeFillTint="33"/>
            <w:vAlign w:val="center"/>
          </w:tcPr>
          <w:p w:rsidR="0097472F" w:rsidRDefault="0097472F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5" w:type="dxa"/>
            <w:shd w:val="clear" w:color="auto" w:fill="FFF2CC" w:themeFill="accent4" w:themeFillTint="33"/>
            <w:vAlign w:val="center"/>
          </w:tcPr>
          <w:p w:rsidR="0097472F" w:rsidRDefault="0097472F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  <w:tc>
          <w:tcPr>
            <w:tcW w:w="1796" w:type="dxa"/>
            <w:shd w:val="clear" w:color="auto" w:fill="FFF2CC" w:themeFill="accent4" w:themeFillTint="33"/>
            <w:vAlign w:val="center"/>
          </w:tcPr>
          <w:p w:rsidR="0097472F" w:rsidRDefault="0097472F" w:rsidP="00DB4C2E">
            <w:pPr>
              <w:pStyle w:val="TableParagraph"/>
              <w:spacing w:before="4"/>
              <w:ind w:left="103"/>
              <w:rPr>
                <w:rFonts w:ascii="Arial" w:hAnsi="Arial"/>
                <w:lang w:val="es-BO"/>
              </w:rPr>
            </w:pPr>
          </w:p>
        </w:tc>
      </w:tr>
    </w:tbl>
    <w:p w:rsidR="004F5462" w:rsidRPr="00C8263A" w:rsidRDefault="004F5462" w:rsidP="00C8263A">
      <w:pPr>
        <w:rPr>
          <w:sz w:val="4"/>
          <w:szCs w:val="4"/>
          <w:lang w:val="es-BO"/>
        </w:rPr>
      </w:pPr>
    </w:p>
    <w:sectPr w:rsidR="004F5462" w:rsidRPr="00C8263A" w:rsidSect="00C22F37">
      <w:headerReference w:type="default" r:id="rId8"/>
      <w:pgSz w:w="16838" w:h="11906" w:orient="landscape"/>
      <w:pgMar w:top="170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727" w:rsidRDefault="00D83727" w:rsidP="004948A4">
      <w:r>
        <w:separator/>
      </w:r>
    </w:p>
  </w:endnote>
  <w:endnote w:type="continuationSeparator" w:id="0">
    <w:p w:rsidR="00D83727" w:rsidRDefault="00D83727" w:rsidP="0049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727" w:rsidRDefault="00D83727" w:rsidP="004948A4">
      <w:r>
        <w:separator/>
      </w:r>
    </w:p>
  </w:footnote>
  <w:footnote w:type="continuationSeparator" w:id="0">
    <w:p w:rsidR="00D83727" w:rsidRDefault="00D83727" w:rsidP="00494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3" w:type="pct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6"/>
      <w:gridCol w:w="8817"/>
      <w:gridCol w:w="2324"/>
    </w:tblGrid>
    <w:tr w:rsidR="0097472F" w:rsidRPr="00150024" w:rsidTr="00A030D4">
      <w:trPr>
        <w:cantSplit/>
        <w:trHeight w:val="411"/>
        <w:jc w:val="center"/>
      </w:trPr>
      <w:tc>
        <w:tcPr>
          <w:tcW w:w="939" w:type="pct"/>
          <w:vMerge w:val="restart"/>
          <w:vAlign w:val="center"/>
        </w:tcPr>
        <w:p w:rsidR="0097472F" w:rsidRPr="00150024" w:rsidRDefault="0097472F" w:rsidP="0097472F">
          <w:pPr>
            <w:spacing w:line="240" w:lineRule="atLeast"/>
            <w:jc w:val="center"/>
            <w:rPr>
              <w:b/>
              <w:smallCaps/>
              <w:sz w:val="20"/>
              <w:szCs w:val="20"/>
            </w:rPr>
          </w:pPr>
          <w:r>
            <w:rPr>
              <w:b/>
              <w:smallCaps/>
              <w:noProof/>
              <w:sz w:val="20"/>
              <w:szCs w:val="20"/>
              <w:lang w:eastAsia="es-BO"/>
            </w:rPr>
            <w:drawing>
              <wp:inline distT="0" distB="0" distL="0" distR="0" wp14:anchorId="261D39CF" wp14:editId="4A3F6E46">
                <wp:extent cx="1005680" cy="442671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185" cy="447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4" w:type="pct"/>
          <w:vAlign w:val="center"/>
        </w:tcPr>
        <w:p w:rsidR="0097472F" w:rsidRPr="00114C9A" w:rsidRDefault="0097472F" w:rsidP="0097472F">
          <w:pPr>
            <w:pStyle w:val="Default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14C9A">
            <w:rPr>
              <w:rFonts w:ascii="Arial" w:hAnsi="Arial" w:cs="Arial"/>
              <w:b/>
              <w:bCs/>
              <w:sz w:val="18"/>
              <w:szCs w:val="18"/>
            </w:rPr>
            <w:t>MATRIZ DE EVALUACION DE PROPUESTAS</w:t>
          </w:r>
        </w:p>
      </w:tc>
      <w:tc>
        <w:tcPr>
          <w:tcW w:w="847" w:type="pct"/>
          <w:vAlign w:val="center"/>
        </w:tcPr>
        <w:p w:rsidR="0097472F" w:rsidRPr="00114C9A" w:rsidRDefault="0097472F" w:rsidP="0097472F">
          <w:pPr>
            <w:pStyle w:val="Encabezado"/>
            <w:ind w:right="57"/>
            <w:jc w:val="center"/>
            <w:rPr>
              <w:b/>
              <w:sz w:val="18"/>
              <w:szCs w:val="18"/>
            </w:rPr>
          </w:pPr>
          <w:r w:rsidRPr="00114C9A">
            <w:rPr>
              <w:b/>
              <w:sz w:val="18"/>
              <w:szCs w:val="18"/>
            </w:rPr>
            <w:t>2024</w:t>
          </w:r>
        </w:p>
      </w:tc>
    </w:tr>
    <w:tr w:rsidR="0097472F" w:rsidRPr="00150024" w:rsidTr="00A030D4">
      <w:trPr>
        <w:cantSplit/>
        <w:trHeight w:val="558"/>
        <w:jc w:val="center"/>
      </w:trPr>
      <w:tc>
        <w:tcPr>
          <w:tcW w:w="939" w:type="pct"/>
          <w:vMerge/>
          <w:vAlign w:val="center"/>
        </w:tcPr>
        <w:p w:rsidR="0097472F" w:rsidRPr="00150024" w:rsidRDefault="0097472F" w:rsidP="0097472F">
          <w:pPr>
            <w:keepNext/>
            <w:keepLines/>
            <w:spacing w:before="240" w:line="240" w:lineRule="atLeast"/>
            <w:jc w:val="center"/>
            <w:outlineLvl w:val="0"/>
            <w:rPr>
              <w:b/>
              <w:smallCaps/>
              <w:noProof/>
              <w:sz w:val="20"/>
              <w:szCs w:val="20"/>
            </w:rPr>
          </w:pPr>
        </w:p>
      </w:tc>
      <w:tc>
        <w:tcPr>
          <w:tcW w:w="3214" w:type="pct"/>
          <w:vAlign w:val="center"/>
        </w:tcPr>
        <w:p w:rsidR="0097472F" w:rsidRPr="0097472F" w:rsidRDefault="0097472F" w:rsidP="0097472F">
          <w:pPr>
            <w:spacing w:line="240" w:lineRule="atLeast"/>
            <w:jc w:val="center"/>
            <w:rPr>
              <w:b/>
              <w:bCs/>
              <w:color w:val="000000"/>
              <w:sz w:val="18"/>
              <w:szCs w:val="18"/>
              <w:lang w:val="es-BO"/>
            </w:rPr>
          </w:pPr>
          <w:r w:rsidRPr="0097472F">
            <w:rPr>
              <w:b/>
              <w:bCs/>
              <w:color w:val="000000"/>
              <w:sz w:val="18"/>
              <w:szCs w:val="18"/>
              <w:lang w:val="es-BO"/>
            </w:rPr>
            <w:t>EXTRACCIÓN, TRANSPORTE Y TRATAMIENTO DE RESIDUOS LÍQUIDOS DE LAS ESTACIONES DE COMPRESIÓN VILLAMONTES Y PARAPETÍ DE YPFB TRANSIERRA S.A.</w:t>
          </w:r>
        </w:p>
      </w:tc>
      <w:tc>
        <w:tcPr>
          <w:tcW w:w="847" w:type="pct"/>
          <w:vAlign w:val="center"/>
        </w:tcPr>
        <w:p w:rsidR="0097472F" w:rsidRPr="00114C9A" w:rsidRDefault="0097472F" w:rsidP="0097472F">
          <w:pPr>
            <w:pStyle w:val="Encabezado"/>
            <w:ind w:right="57"/>
            <w:jc w:val="center"/>
            <w:rPr>
              <w:b/>
              <w:sz w:val="18"/>
              <w:szCs w:val="18"/>
            </w:rPr>
          </w:pPr>
          <w:proofErr w:type="spellStart"/>
          <w:r w:rsidRPr="00114C9A">
            <w:rPr>
              <w:b/>
              <w:sz w:val="18"/>
              <w:szCs w:val="18"/>
            </w:rPr>
            <w:t>Página</w:t>
          </w:r>
          <w:proofErr w:type="spellEnd"/>
          <w:r w:rsidRPr="00114C9A">
            <w:rPr>
              <w:b/>
              <w:sz w:val="18"/>
              <w:szCs w:val="18"/>
            </w:rPr>
            <w:t xml:space="preserve"> </w:t>
          </w:r>
          <w:r w:rsidRPr="00114C9A">
            <w:rPr>
              <w:b/>
              <w:sz w:val="18"/>
              <w:szCs w:val="18"/>
            </w:rPr>
            <w:fldChar w:fldCharType="begin"/>
          </w:r>
          <w:r w:rsidRPr="00114C9A">
            <w:rPr>
              <w:b/>
              <w:sz w:val="18"/>
              <w:szCs w:val="18"/>
            </w:rPr>
            <w:instrText>PAGE   \* MERGEFORMAT</w:instrText>
          </w:r>
          <w:r w:rsidRPr="00114C9A">
            <w:rPr>
              <w:b/>
              <w:sz w:val="18"/>
              <w:szCs w:val="18"/>
            </w:rPr>
            <w:fldChar w:fldCharType="separate"/>
          </w:r>
          <w:r w:rsidR="00C22F37">
            <w:rPr>
              <w:b/>
              <w:noProof/>
              <w:sz w:val="18"/>
              <w:szCs w:val="18"/>
            </w:rPr>
            <w:t>1</w:t>
          </w:r>
          <w:r w:rsidRPr="00114C9A">
            <w:rPr>
              <w:b/>
              <w:sz w:val="18"/>
              <w:szCs w:val="18"/>
            </w:rPr>
            <w:fldChar w:fldCharType="end"/>
          </w:r>
          <w:r w:rsidRPr="00114C9A">
            <w:rPr>
              <w:b/>
              <w:sz w:val="18"/>
              <w:szCs w:val="18"/>
            </w:rPr>
            <w:t xml:space="preserve"> de 1</w:t>
          </w:r>
        </w:p>
      </w:tc>
    </w:tr>
  </w:tbl>
  <w:p w:rsidR="0097472F" w:rsidRDefault="0097472F" w:rsidP="0097472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F2D4D"/>
    <w:multiLevelType w:val="multilevel"/>
    <w:tmpl w:val="1F4AD9CA"/>
    <w:lvl w:ilvl="0">
      <w:start w:val="1"/>
      <w:numFmt w:val="decimal"/>
      <w:lvlText w:val="%1."/>
      <w:lvlJc w:val="left"/>
      <w:pPr>
        <w:ind w:left="1684" w:hanging="432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647" w:hanging="403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2">
      <w:numFmt w:val="bullet"/>
      <w:lvlText w:val=""/>
      <w:lvlJc w:val="left"/>
      <w:pPr>
        <w:ind w:left="1528" w:hanging="142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710" w:hanging="142"/>
      </w:pPr>
      <w:rPr>
        <w:rFonts w:hint="default"/>
      </w:rPr>
    </w:lvl>
    <w:lvl w:ilvl="4">
      <w:numFmt w:val="bullet"/>
      <w:lvlText w:val="•"/>
      <w:lvlJc w:val="left"/>
      <w:pPr>
        <w:ind w:left="3740" w:hanging="142"/>
      </w:pPr>
      <w:rPr>
        <w:rFonts w:hint="default"/>
      </w:rPr>
    </w:lvl>
    <w:lvl w:ilvl="5">
      <w:numFmt w:val="bullet"/>
      <w:lvlText w:val="•"/>
      <w:lvlJc w:val="left"/>
      <w:pPr>
        <w:ind w:left="4770" w:hanging="142"/>
      </w:pPr>
      <w:rPr>
        <w:rFonts w:hint="default"/>
      </w:rPr>
    </w:lvl>
    <w:lvl w:ilvl="6">
      <w:numFmt w:val="bullet"/>
      <w:lvlText w:val="•"/>
      <w:lvlJc w:val="left"/>
      <w:pPr>
        <w:ind w:left="5800" w:hanging="142"/>
      </w:pPr>
      <w:rPr>
        <w:rFonts w:hint="default"/>
      </w:rPr>
    </w:lvl>
    <w:lvl w:ilvl="7">
      <w:numFmt w:val="bullet"/>
      <w:lvlText w:val="•"/>
      <w:lvlJc w:val="left"/>
      <w:pPr>
        <w:ind w:left="6830" w:hanging="142"/>
      </w:pPr>
      <w:rPr>
        <w:rFonts w:hint="default"/>
      </w:rPr>
    </w:lvl>
    <w:lvl w:ilvl="8">
      <w:numFmt w:val="bullet"/>
      <w:lvlText w:val="•"/>
      <w:lvlJc w:val="left"/>
      <w:pPr>
        <w:ind w:left="7860" w:hanging="14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4"/>
    <w:rsid w:val="00404F29"/>
    <w:rsid w:val="004948A4"/>
    <w:rsid w:val="004F5462"/>
    <w:rsid w:val="00670A45"/>
    <w:rsid w:val="008835D0"/>
    <w:rsid w:val="0097472F"/>
    <w:rsid w:val="009A7706"/>
    <w:rsid w:val="00A21D10"/>
    <w:rsid w:val="00C22F37"/>
    <w:rsid w:val="00C8263A"/>
    <w:rsid w:val="00D11F36"/>
    <w:rsid w:val="00D83727"/>
    <w:rsid w:val="00DB4B6B"/>
    <w:rsid w:val="00DB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1781FB23"/>
  <w15:chartTrackingRefBased/>
  <w15:docId w15:val="{1B82E356-4C5F-405E-93B9-6E198DF7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948A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4948A4"/>
    <w:pPr>
      <w:ind w:left="1684" w:hanging="43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48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948A4"/>
    <w:rPr>
      <w:rFonts w:ascii="Calibri" w:eastAsia="Calibri" w:hAnsi="Calibri" w:cs="Calibri"/>
    </w:rPr>
  </w:style>
  <w:style w:type="paragraph" w:styleId="Encabezado">
    <w:name w:val="header"/>
    <w:aliases w:val=" Car1, Car,Car1,Car,h,Encabezado1,zy]70ÿÿÏ/,œ%"/>
    <w:basedOn w:val="Normal"/>
    <w:link w:val="EncabezadoCar"/>
    <w:uiPriority w:val="99"/>
    <w:unhideWhenUsed/>
    <w:rsid w:val="004948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4948A4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948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48A4"/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1"/>
    <w:rsid w:val="004948A4"/>
    <w:rPr>
      <w:rFonts w:ascii="Arial" w:eastAsia="Arial" w:hAnsi="Arial" w:cs="Arial"/>
      <w:b/>
      <w:bCs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48A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48A4"/>
    <w:rPr>
      <w:rFonts w:ascii="Segoe UI" w:eastAsia="Arial" w:hAnsi="Segoe UI" w:cs="Segoe UI"/>
      <w:sz w:val="18"/>
      <w:szCs w:val="18"/>
      <w:lang w:val="en-US"/>
    </w:rPr>
  </w:style>
  <w:style w:type="paragraph" w:customStyle="1" w:styleId="Default">
    <w:name w:val="Default"/>
    <w:rsid w:val="0097472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C3525-CDFD-4460-8360-8AADEC205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Lozano</dc:creator>
  <cp:keywords/>
  <dc:description/>
  <cp:lastModifiedBy>David Cespedes</cp:lastModifiedBy>
  <cp:revision>7</cp:revision>
  <dcterms:created xsi:type="dcterms:W3CDTF">2019-10-09T17:25:00Z</dcterms:created>
  <dcterms:modified xsi:type="dcterms:W3CDTF">2024-09-06T19:00:00Z</dcterms:modified>
</cp:coreProperties>
</file>